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19E3" w:rsidRDefault="000B2BB5">
      <w:pPr>
        <w:spacing w:after="0" w:line="240" w:lineRule="auto"/>
        <w:rPr>
          <w:b/>
          <w:color w:val="000000"/>
          <w:sz w:val="24"/>
          <w:szCs w:val="24"/>
        </w:rPr>
      </w:pPr>
      <w:r>
        <w:rPr>
          <w:b/>
          <w:color w:val="000000"/>
          <w:sz w:val="24"/>
          <w:szCs w:val="24"/>
        </w:rPr>
        <w:t>GARANTÍA</w:t>
      </w:r>
    </w:p>
    <w:p w14:paraId="00000002" w14:textId="77777777" w:rsidR="004B19E3" w:rsidRDefault="004B19E3">
      <w:pPr>
        <w:spacing w:after="0" w:line="240" w:lineRule="auto"/>
        <w:rPr>
          <w:b/>
          <w:color w:val="000000"/>
          <w:sz w:val="24"/>
          <w:szCs w:val="24"/>
        </w:rPr>
      </w:pPr>
    </w:p>
    <w:p w14:paraId="00000003" w14:textId="77777777" w:rsidR="004B19E3" w:rsidRDefault="000B2BB5">
      <w:pPr>
        <w:spacing w:after="0" w:line="240" w:lineRule="auto"/>
        <w:rPr>
          <w:color w:val="000000"/>
        </w:rPr>
      </w:pPr>
      <w:r>
        <w:rPr>
          <w:color w:val="000000"/>
        </w:rPr>
        <w:t>KDIESEL Srl produce sus bancos de prueba y equipos con piezas y componentes nuevos de acuerdo con</w:t>
      </w:r>
    </w:p>
    <w:p w14:paraId="00000004" w14:textId="77777777" w:rsidR="004B19E3" w:rsidRDefault="000B2BB5">
      <w:pPr>
        <w:spacing w:after="0" w:line="240" w:lineRule="auto"/>
        <w:rPr>
          <w:color w:val="000000"/>
        </w:rPr>
      </w:pPr>
      <w:r>
        <w:rPr>
          <w:color w:val="000000"/>
        </w:rPr>
        <w:t>los estándares de la industria.</w:t>
      </w:r>
    </w:p>
    <w:p w14:paraId="00000005" w14:textId="77777777" w:rsidR="004B19E3" w:rsidRDefault="000B2BB5">
      <w:pPr>
        <w:spacing w:after="0" w:line="240" w:lineRule="auto"/>
        <w:rPr>
          <w:color w:val="000000"/>
        </w:rPr>
      </w:pPr>
      <w:r>
        <w:rPr>
          <w:color w:val="000000"/>
        </w:rPr>
        <w:t xml:space="preserve">Las </w:t>
      </w:r>
      <w:r>
        <w:t xml:space="preserve">condiciones </w:t>
      </w:r>
      <w:r>
        <w:rPr>
          <w:color w:val="000000"/>
        </w:rPr>
        <w:t>de garantía son válidas solo si el banco de pruebas y / o el equipo se utilizan en las condiciones de uso previsto.</w:t>
      </w:r>
    </w:p>
    <w:p w14:paraId="00000006" w14:textId="77777777" w:rsidR="004B19E3" w:rsidRDefault="000B2BB5">
      <w:pPr>
        <w:spacing w:after="0" w:line="240" w:lineRule="auto"/>
        <w:rPr>
          <w:color w:val="000000"/>
        </w:rPr>
      </w:pPr>
      <w:r>
        <w:rPr>
          <w:color w:val="000000"/>
        </w:rPr>
        <w:t xml:space="preserve">Cualquier queja sobre la mercancía debe llegarnos por escrito dentro de los 8 días posteriores a la recepción de la mercancía por parte del </w:t>
      </w:r>
      <w:r>
        <w:rPr>
          <w:color w:val="000000"/>
        </w:rPr>
        <w:t>Cliente, bajo pena de pérdida de cualquier derecho y debe contener la lista detallada de defectos o fallas, el número de piezas en las que se encontraron, los métodos por los cuales se llevaron a cabo las verificaciones, el número de lote y cualquier eleme</w:t>
      </w:r>
      <w:r>
        <w:rPr>
          <w:color w:val="000000"/>
        </w:rPr>
        <w:t>nto útil que permita al fabricante la identificación exacta del Producto sujeto a disputa.</w:t>
      </w:r>
    </w:p>
    <w:p w14:paraId="00000007" w14:textId="77777777" w:rsidR="004B19E3" w:rsidRDefault="000B2BB5">
      <w:pPr>
        <w:spacing w:after="0" w:line="240" w:lineRule="auto"/>
        <w:rPr>
          <w:color w:val="000000"/>
        </w:rPr>
      </w:pPr>
      <w:r>
        <w:rPr>
          <w:color w:val="000000"/>
        </w:rPr>
        <w:t xml:space="preserve">A excepción de las operaciones de mantenimiento ordinarias y extraordinarias descritas en el </w:t>
      </w:r>
      <w:r>
        <w:rPr>
          <w:b/>
          <w:color w:val="000000"/>
        </w:rPr>
        <w:t xml:space="preserve">apartado MANTENIMIENTO </w:t>
      </w:r>
      <w:r>
        <w:rPr>
          <w:color w:val="000000"/>
        </w:rPr>
        <w:t>(en su caso) y realizado con los procedimientos i</w:t>
      </w:r>
      <w:r>
        <w:rPr>
          <w:color w:val="000000"/>
        </w:rPr>
        <w:t>ndicados, cualquier reparación o modificación realizada al Banco de Pruebas y / o Equipo por el Cliente o por empresas no autorizadas por KDiesel, invalidará la garantía. La garantía no se extiende a daños causados ​​por inexperiencia o negligencia en el u</w:t>
      </w:r>
      <w:r>
        <w:rPr>
          <w:color w:val="000000"/>
        </w:rPr>
        <w:t xml:space="preserve">so del Banco de Pruebas y / o Equipo, o por mantenimiento deficiente </w:t>
      </w:r>
      <w:r>
        <w:t>o</w:t>
      </w:r>
      <w:r>
        <w:rPr>
          <w:color w:val="000000"/>
        </w:rPr>
        <w:t xml:space="preserve"> omitido.</w:t>
      </w:r>
    </w:p>
    <w:p w14:paraId="00000008" w14:textId="77777777" w:rsidR="004B19E3" w:rsidRDefault="000B2BB5">
      <w:pPr>
        <w:spacing w:after="0" w:line="240" w:lineRule="auto"/>
        <w:rPr>
          <w:color w:val="000000"/>
        </w:rPr>
      </w:pPr>
      <w:r>
        <w:rPr>
          <w:color w:val="000000"/>
        </w:rPr>
        <w:t>El uso de hardware y software no autorizado (cuando esté presente) conduce a una alteración de nuestros productos y, por lo tanto, a la exclusión de cualquier responsabilidad y</w:t>
      </w:r>
      <w:r>
        <w:rPr>
          <w:color w:val="000000"/>
        </w:rPr>
        <w:t xml:space="preserve"> garantía, incluso si, mientras tanto, el hardware o software se ha eliminado o cancelado.</w:t>
      </w:r>
    </w:p>
    <w:p w14:paraId="00000009" w14:textId="77777777" w:rsidR="004B19E3" w:rsidRDefault="000B2BB5">
      <w:pPr>
        <w:spacing w:after="0" w:line="240" w:lineRule="auto"/>
        <w:rPr>
          <w:color w:val="000000"/>
        </w:rPr>
      </w:pPr>
      <w:r>
        <w:rPr>
          <w:b/>
          <w:color w:val="000000"/>
        </w:rPr>
        <w:t xml:space="preserve">¡No se pueden realizar cambios en nuestros productos! </w:t>
      </w:r>
      <w:r>
        <w:rPr>
          <w:color w:val="000000"/>
        </w:rPr>
        <w:t xml:space="preserve">Nuestros productos solo pueden utilizarse con accesorios y repuestos </w:t>
      </w:r>
      <w:r>
        <w:rPr>
          <w:b/>
          <w:color w:val="000000"/>
        </w:rPr>
        <w:t>KDIESEL</w:t>
      </w:r>
      <w:r>
        <w:rPr>
          <w:color w:val="000000"/>
        </w:rPr>
        <w:t>. De lo contrario, todos los derech</w:t>
      </w:r>
      <w:r>
        <w:rPr>
          <w:color w:val="000000"/>
        </w:rPr>
        <w:t>os de garantía expiran.</w:t>
      </w:r>
    </w:p>
    <w:p w14:paraId="0000000A" w14:textId="77777777" w:rsidR="004B19E3" w:rsidRDefault="000B2BB5">
      <w:pPr>
        <w:spacing w:after="0" w:line="240" w:lineRule="auto"/>
        <w:rPr>
          <w:color w:val="000000"/>
        </w:rPr>
      </w:pPr>
      <w:r>
        <w:rPr>
          <w:color w:val="000000"/>
        </w:rPr>
        <w:t xml:space="preserve">Nuestro Producto solo se puede utilizar con sistemas operativos autorizados por </w:t>
      </w:r>
      <w:r>
        <w:rPr>
          <w:b/>
          <w:color w:val="000000"/>
        </w:rPr>
        <w:t>KDIESEL</w:t>
      </w:r>
      <w:r>
        <w:rPr>
          <w:color w:val="000000"/>
        </w:rPr>
        <w:t>. El uso de un sistema operativo diferente al autorizado anula nuestra obligación de garantía.</w:t>
      </w:r>
    </w:p>
    <w:p w14:paraId="0000000B" w14:textId="77777777" w:rsidR="004B19E3" w:rsidRDefault="000B2BB5">
      <w:pPr>
        <w:spacing w:after="0" w:line="240" w:lineRule="auto"/>
        <w:rPr>
          <w:color w:val="000000"/>
        </w:rPr>
      </w:pPr>
      <w:r>
        <w:rPr>
          <w:color w:val="000000"/>
        </w:rPr>
        <w:t>Además, no somos responsables de los daños directo</w:t>
      </w:r>
      <w:r>
        <w:rPr>
          <w:color w:val="000000"/>
        </w:rPr>
        <w:t>s e indirectos causados ​​por el uso de un sistema operativo no autorizado.</w:t>
      </w:r>
    </w:p>
    <w:p w14:paraId="0000000C" w14:textId="77777777" w:rsidR="004B19E3" w:rsidRDefault="000B2BB5">
      <w:pPr>
        <w:spacing w:after="0" w:line="240" w:lineRule="auto"/>
        <w:rPr>
          <w:color w:val="000000"/>
        </w:rPr>
      </w:pPr>
      <w:r>
        <w:rPr>
          <w:color w:val="000000"/>
        </w:rPr>
        <w:t>Es responsabilidad del Cliente asegurarse de que los accesorios suministrados por terceros (por ejemplo, módem o tarjeta de red), instalados en la máquina por el Cliente oa petició</w:t>
      </w:r>
      <w:r>
        <w:rPr>
          <w:color w:val="000000"/>
        </w:rPr>
        <w:t>n suya, sean compatibles con el Producto y no degraden su correcto funcionamiento.</w:t>
      </w:r>
    </w:p>
    <w:p w14:paraId="0000000D" w14:textId="77777777" w:rsidR="004B19E3" w:rsidRDefault="000B2BB5">
      <w:pPr>
        <w:spacing w:after="0" w:line="240" w:lineRule="auto"/>
        <w:rPr>
          <w:color w:val="000000"/>
        </w:rPr>
      </w:pPr>
      <w:r>
        <w:rPr>
          <w:color w:val="000000"/>
        </w:rPr>
        <w:t xml:space="preserve">Para </w:t>
      </w:r>
      <w:r>
        <w:rPr>
          <w:b/>
          <w:color w:val="000000"/>
        </w:rPr>
        <w:t xml:space="preserve">los equipos y bancos de prueba, </w:t>
      </w:r>
      <w:r>
        <w:rPr>
          <w:color w:val="000000"/>
        </w:rPr>
        <w:t>todas las garantías se limitan al uso del Producto con el software instalado tal como se suministra y excluyen explícitamente el funcion</w:t>
      </w:r>
      <w:r>
        <w:rPr>
          <w:color w:val="000000"/>
        </w:rPr>
        <w:t>amiento correcto o cualquier interacción entre el software del Producto y cualquier software y / o hardware suministrado por terceros e instalado en la máquina. La instalación de software de terceros puede considerarse un abuso del Producto.</w:t>
      </w:r>
    </w:p>
    <w:p w14:paraId="0000000E" w14:textId="77777777" w:rsidR="004B19E3" w:rsidRDefault="000B2BB5">
      <w:pPr>
        <w:spacing w:after="0" w:line="240" w:lineRule="auto"/>
        <w:rPr>
          <w:color w:val="000000"/>
        </w:rPr>
      </w:pPr>
      <w:r>
        <w:rPr>
          <w:color w:val="000000"/>
        </w:rPr>
        <w:t>Asimismo, es f</w:t>
      </w:r>
      <w:r>
        <w:rPr>
          <w:color w:val="000000"/>
        </w:rPr>
        <w:t>undamental que el Producto se utilice correctamente y de acuerdo con las instrucciones del manual y los mensajes que se muestran en la pantalla.</w:t>
      </w:r>
    </w:p>
    <w:p w14:paraId="0000000F" w14:textId="77777777" w:rsidR="004B19E3" w:rsidRDefault="000B2BB5">
      <w:pPr>
        <w:spacing w:after="0" w:line="240" w:lineRule="auto"/>
        <w:rPr>
          <w:color w:val="000000"/>
        </w:rPr>
      </w:pPr>
      <w:r>
        <w:rPr>
          <w:color w:val="000000"/>
        </w:rPr>
        <w:t>El incumplimiento de los requisitos mencionados hasta ahora puede ser tratado como abuso.</w:t>
      </w:r>
    </w:p>
    <w:p w14:paraId="00000010" w14:textId="77777777" w:rsidR="004B19E3" w:rsidRDefault="004B19E3">
      <w:pPr>
        <w:spacing w:after="0" w:line="240" w:lineRule="auto"/>
        <w:rPr>
          <w:color w:val="000000"/>
          <w:sz w:val="20"/>
          <w:szCs w:val="20"/>
        </w:rPr>
      </w:pPr>
    </w:p>
    <w:p w14:paraId="00000011" w14:textId="77777777" w:rsidR="004B19E3" w:rsidRDefault="000B2BB5">
      <w:pPr>
        <w:spacing w:after="0" w:line="240" w:lineRule="auto"/>
        <w:rPr>
          <w:b/>
          <w:color w:val="000000"/>
          <w:u w:val="single"/>
        </w:rPr>
      </w:pPr>
      <w:r>
        <w:rPr>
          <w:b/>
          <w:color w:val="000000"/>
          <w:u w:val="single"/>
        </w:rPr>
        <w:t>El Producto que ha c</w:t>
      </w:r>
      <w:r>
        <w:rPr>
          <w:b/>
          <w:color w:val="000000"/>
          <w:u w:val="single"/>
        </w:rPr>
        <w:t>omprado está garantizado bajo las siguientes condiciones:</w:t>
      </w:r>
    </w:p>
    <w:p w14:paraId="00000012" w14:textId="77777777" w:rsidR="004B19E3" w:rsidRDefault="004B19E3">
      <w:pPr>
        <w:spacing w:after="0" w:line="240" w:lineRule="auto"/>
        <w:rPr>
          <w:color w:val="000000"/>
          <w:sz w:val="20"/>
          <w:szCs w:val="20"/>
        </w:rPr>
      </w:pPr>
    </w:p>
    <w:p w14:paraId="00000013" w14:textId="77777777" w:rsidR="004B19E3" w:rsidRDefault="000B2BB5">
      <w:pPr>
        <w:spacing w:after="0" w:line="240" w:lineRule="auto"/>
        <w:rPr>
          <w:color w:val="000000"/>
        </w:rPr>
      </w:pPr>
      <w:r>
        <w:rPr>
          <w:color w:val="000000"/>
          <w:sz w:val="20"/>
          <w:szCs w:val="20"/>
        </w:rPr>
        <w:t>1</w:t>
      </w:r>
      <w:r>
        <w:rPr>
          <w:color w:val="000000"/>
        </w:rPr>
        <w:t>. La garantía es válida por un período de doce (12) meses.</w:t>
      </w:r>
    </w:p>
    <w:p w14:paraId="00000014" w14:textId="77777777" w:rsidR="004B19E3" w:rsidRDefault="000B2BB5">
      <w:pPr>
        <w:spacing w:after="0" w:line="240" w:lineRule="auto"/>
        <w:rPr>
          <w:color w:val="000000"/>
        </w:rPr>
      </w:pPr>
      <w:r>
        <w:rPr>
          <w:color w:val="000000"/>
        </w:rPr>
        <w:t>2. La empresa fabricante se compromete a reemplazar a su propia discreción las piezas defectuosas o fabricadas incorrectamente, solo después de un cuidadoso control y verificación de la mala construcción.</w:t>
      </w:r>
    </w:p>
    <w:p w14:paraId="00000015" w14:textId="77777777" w:rsidR="004B19E3" w:rsidRDefault="000B2BB5">
      <w:pPr>
        <w:spacing w:after="0" w:line="240" w:lineRule="auto"/>
        <w:rPr>
          <w:color w:val="000000"/>
        </w:rPr>
      </w:pPr>
      <w:r>
        <w:rPr>
          <w:color w:val="000000"/>
        </w:rPr>
        <w:t>3. Los gastos de transporte de la devolución al fab</w:t>
      </w:r>
      <w:r>
        <w:rPr>
          <w:color w:val="000000"/>
        </w:rPr>
        <w:t>ricante correrán siempre a cargo del comprador.</w:t>
      </w:r>
    </w:p>
    <w:p w14:paraId="00000016" w14:textId="77777777" w:rsidR="004B19E3" w:rsidRDefault="000B2BB5">
      <w:pPr>
        <w:spacing w:after="0" w:line="240" w:lineRule="auto"/>
        <w:rPr>
          <w:color w:val="000000"/>
        </w:rPr>
      </w:pPr>
      <w:r>
        <w:rPr>
          <w:color w:val="000000"/>
        </w:rPr>
        <w:t>4. Es necesario enviar el componente o la pieza defectuosa en su embalaje original o equivalente; con los costos de envío a cargo del Cliente y para asegurar el envío o para aceptar el riesgo de pérdida o dañ</w:t>
      </w:r>
      <w:r>
        <w:rPr>
          <w:color w:val="000000"/>
        </w:rPr>
        <w:t>o durante el envío.</w:t>
      </w:r>
    </w:p>
    <w:p w14:paraId="00000017" w14:textId="77777777" w:rsidR="004B19E3" w:rsidRDefault="000B2BB5">
      <w:pPr>
        <w:spacing w:after="0" w:line="240" w:lineRule="auto"/>
        <w:rPr>
          <w:color w:val="000000"/>
        </w:rPr>
      </w:pPr>
      <w:r>
        <w:rPr>
          <w:color w:val="000000"/>
        </w:rPr>
        <w:t>5. Los gastos de transporte de la devolución correrán a cargo del fabricante únicamente para el componente defectuoso o la pieza reparada o sustituida en garantía.</w:t>
      </w:r>
    </w:p>
    <w:p w14:paraId="00000018" w14:textId="77777777" w:rsidR="004B19E3" w:rsidRDefault="000B2BB5">
      <w:pPr>
        <w:spacing w:after="0" w:line="240" w:lineRule="auto"/>
        <w:rPr>
          <w:color w:val="000000"/>
        </w:rPr>
      </w:pPr>
      <w:r>
        <w:rPr>
          <w:color w:val="000000"/>
        </w:rPr>
        <w:t>6. Durante el período de garantía, los productos reemplazados pasan a se</w:t>
      </w:r>
      <w:r>
        <w:rPr>
          <w:color w:val="000000"/>
        </w:rPr>
        <w:t>r propiedad del fabricante.</w:t>
      </w:r>
    </w:p>
    <w:p w14:paraId="00000019" w14:textId="77777777" w:rsidR="004B19E3" w:rsidRDefault="000B2BB5">
      <w:pPr>
        <w:spacing w:after="0" w:line="240" w:lineRule="auto"/>
        <w:rPr>
          <w:color w:val="000000"/>
        </w:rPr>
      </w:pPr>
      <w:r>
        <w:rPr>
          <w:color w:val="000000"/>
        </w:rPr>
        <w:t>7. Solo el comprador original que haya cumplido con las instrucciones de mantenimiento normal contenidas en el manual puede beneficiarse de esta garantía. Nuestra responsabilidad de garantía caduca cuando el propietario original</w:t>
      </w:r>
      <w:r>
        <w:rPr>
          <w:color w:val="000000"/>
        </w:rPr>
        <w:t xml:space="preserve"> renuncia a la propiedad del producto o se han realizado cambios en el producto.</w:t>
      </w:r>
    </w:p>
    <w:p w14:paraId="0000001A" w14:textId="77777777" w:rsidR="004B19E3" w:rsidRDefault="000B2BB5">
      <w:pPr>
        <w:spacing w:after="0" w:line="240" w:lineRule="auto"/>
        <w:rPr>
          <w:color w:val="000000"/>
        </w:rPr>
      </w:pPr>
      <w:r>
        <w:rPr>
          <w:color w:val="000000"/>
        </w:rPr>
        <w:lastRenderedPageBreak/>
        <w:t>8. La garantía no incluye los daños resultantes de un estrés excesivo, como el uso del producto después de que se haya comprobado una falla, el uso de métodos de operación ina</w:t>
      </w:r>
      <w:r>
        <w:rPr>
          <w:color w:val="000000"/>
        </w:rPr>
        <w:t>decuados, así como el incumplimiento de las instrucciones de uso y mantenimiento.</w:t>
      </w:r>
    </w:p>
    <w:p w14:paraId="0000001B" w14:textId="77777777" w:rsidR="004B19E3" w:rsidRDefault="000B2BB5">
      <w:pPr>
        <w:spacing w:after="0" w:line="240" w:lineRule="auto"/>
        <w:rPr>
          <w:color w:val="000000"/>
        </w:rPr>
      </w:pPr>
      <w:r>
        <w:rPr>
          <w:color w:val="000000"/>
        </w:rPr>
        <w:t>9. La reparación o reemplazo de uno o más componentes no extiende la garantía del Producto. La garantía de los componentes reemplazados o reparados es válida por 6 meses a pa</w:t>
      </w:r>
      <w:r>
        <w:rPr>
          <w:color w:val="000000"/>
        </w:rPr>
        <w:t>rtir de la fecha de entrega.</w:t>
      </w:r>
    </w:p>
    <w:p w14:paraId="0000001C" w14:textId="77777777" w:rsidR="004B19E3" w:rsidRDefault="000B2BB5">
      <w:pPr>
        <w:spacing w:after="0" w:line="240" w:lineRule="auto"/>
        <w:rPr>
          <w:color w:val="000000"/>
        </w:rPr>
      </w:pPr>
      <w:r>
        <w:rPr>
          <w:color w:val="000000"/>
        </w:rPr>
        <w:t>10. El fabricante no asume ninguna responsabilidad por las dificultades que puedan surgir en la reventa o uso en el extranjero debido a las disposiciones vigentes en el país en el que se vendió el producto.</w:t>
      </w:r>
    </w:p>
    <w:p w14:paraId="0000001D" w14:textId="77777777" w:rsidR="004B19E3" w:rsidRDefault="000B2BB5">
      <w:pPr>
        <w:spacing w:after="0" w:line="240" w:lineRule="auto"/>
        <w:rPr>
          <w:color w:val="000000"/>
        </w:rPr>
      </w:pPr>
      <w:r>
        <w:rPr>
          <w:color w:val="000000"/>
        </w:rPr>
        <w:t>11. El producto o parte del producto defectuoso debe entregarse al fabricante para su reemplazo; de lo contrario, la pieza reemplazada se cargará al comprador.</w:t>
      </w:r>
    </w:p>
    <w:p w14:paraId="0000001E" w14:textId="77777777" w:rsidR="004B19E3" w:rsidRDefault="000B2BB5">
      <w:pPr>
        <w:spacing w:after="0" w:line="240" w:lineRule="auto"/>
        <w:rPr>
          <w:color w:val="000000"/>
        </w:rPr>
      </w:pPr>
      <w:r>
        <w:rPr>
          <w:color w:val="000000"/>
        </w:rPr>
        <w:t>12. En particular, los siguientes aspectos quedan excluidos de cualquier garantía expresa o impl</w:t>
      </w:r>
      <w:r>
        <w:rPr>
          <w:color w:val="000000"/>
        </w:rPr>
        <w:t>ícita de la máquina:</w:t>
      </w:r>
    </w:p>
    <w:p w14:paraId="0000001F" w14:textId="77777777" w:rsidR="004B19E3" w:rsidRDefault="000B2BB5">
      <w:pPr>
        <w:spacing w:after="0" w:line="240" w:lineRule="auto"/>
        <w:rPr>
          <w:color w:val="000000"/>
        </w:rPr>
      </w:pPr>
      <w:r>
        <w:rPr>
          <w:color w:val="000000"/>
        </w:rPr>
        <w:t>- daños causados ​​por una fuente de alimentación de mala calidad que no cumpla con lo establecido en las especificaciones técnicas;</w:t>
      </w:r>
    </w:p>
    <w:p w14:paraId="00000020" w14:textId="77777777" w:rsidR="004B19E3" w:rsidRDefault="000B2BB5">
      <w:pPr>
        <w:spacing w:after="0" w:line="240" w:lineRule="auto"/>
        <w:rPr>
          <w:color w:val="000000"/>
        </w:rPr>
      </w:pPr>
      <w:r>
        <w:rPr>
          <w:color w:val="000000"/>
        </w:rPr>
        <w:t>- desgaste y daño de la cubierta protectora del monitor de pantalla táctil, a menos que se deba a defe</w:t>
      </w:r>
      <w:r>
        <w:rPr>
          <w:color w:val="000000"/>
        </w:rPr>
        <w:t>ctos de fabricación o mano de obra;</w:t>
      </w:r>
    </w:p>
    <w:p w14:paraId="00000021" w14:textId="77777777" w:rsidR="004B19E3" w:rsidRDefault="000B2BB5">
      <w:pPr>
        <w:spacing w:after="0" w:line="240" w:lineRule="auto"/>
        <w:rPr>
          <w:color w:val="000000"/>
        </w:rPr>
      </w:pPr>
      <w:r>
        <w:rPr>
          <w:color w:val="000000"/>
        </w:rPr>
        <w:t>- daños en el ordenador / monitor, por ejemplo debido a la infiltración de aceite o suciedad.</w:t>
      </w:r>
    </w:p>
    <w:p w14:paraId="00000022" w14:textId="77777777" w:rsidR="004B19E3" w:rsidRDefault="000B2BB5">
      <w:pPr>
        <w:spacing w:after="0" w:line="240" w:lineRule="auto"/>
        <w:rPr>
          <w:color w:val="000000"/>
        </w:rPr>
      </w:pPr>
      <w:r>
        <w:rPr>
          <w:color w:val="000000"/>
        </w:rPr>
        <w:t>- Daños en la impresora como resultado de la infiltración de aceite de taller sucio u otros tipos de abuso.</w:t>
      </w:r>
    </w:p>
    <w:p w14:paraId="00000023" w14:textId="77777777" w:rsidR="004B19E3" w:rsidRDefault="000B2BB5">
      <w:pPr>
        <w:rPr>
          <w:color w:val="000000"/>
        </w:rPr>
      </w:pPr>
      <w:r>
        <w:rPr>
          <w:color w:val="000000"/>
        </w:rPr>
        <w:t>13. La garantía so</w:t>
      </w:r>
      <w:r>
        <w:rPr>
          <w:color w:val="000000"/>
        </w:rPr>
        <w:t>lo cubre las piezas defectuosas y su reemplazo / reparación, sin compensación alguna por los daños causados ​​por ellas o paradas de producción.</w:t>
      </w:r>
    </w:p>
    <w:p w14:paraId="00000024" w14:textId="77777777" w:rsidR="004B19E3" w:rsidRDefault="004B19E3">
      <w:pPr>
        <w:spacing w:after="0" w:line="240" w:lineRule="auto"/>
        <w:rPr>
          <w:color w:val="000000"/>
          <w:sz w:val="20"/>
          <w:szCs w:val="20"/>
        </w:rPr>
      </w:pPr>
    </w:p>
    <w:p w14:paraId="00000025" w14:textId="77777777" w:rsidR="004B19E3" w:rsidRDefault="000B2BB5">
      <w:pPr>
        <w:spacing w:after="0" w:line="240" w:lineRule="auto"/>
        <w:rPr>
          <w:color w:val="000000"/>
        </w:rPr>
      </w:pPr>
      <w:r>
        <w:rPr>
          <w:b/>
          <w:color w:val="000000"/>
          <w:sz w:val="24"/>
          <w:szCs w:val="24"/>
        </w:rPr>
        <w:t>Aviso</w:t>
      </w:r>
      <w:r>
        <w:rPr>
          <w:color w:val="000000"/>
          <w:sz w:val="24"/>
          <w:szCs w:val="24"/>
        </w:rPr>
        <w:t xml:space="preserve">: </w:t>
      </w:r>
      <w:r>
        <w:rPr>
          <w:color w:val="000000"/>
        </w:rPr>
        <w:t>si se considera necesario hacer uso de la garantía, indique los siguientes</w:t>
      </w:r>
    </w:p>
    <w:p w14:paraId="00000026" w14:textId="77777777" w:rsidR="004B19E3" w:rsidRDefault="000B2BB5">
      <w:pPr>
        <w:spacing w:after="0" w:line="240" w:lineRule="auto"/>
        <w:rPr>
          <w:color w:val="000000"/>
        </w:rPr>
      </w:pPr>
      <w:r>
        <w:rPr>
          <w:color w:val="000000"/>
        </w:rPr>
        <w:t>datos:</w:t>
      </w:r>
    </w:p>
    <w:p w14:paraId="00000027" w14:textId="77777777" w:rsidR="004B19E3" w:rsidRDefault="000B2BB5">
      <w:pPr>
        <w:spacing w:after="0" w:line="240" w:lineRule="auto"/>
        <w:rPr>
          <w:color w:val="000000"/>
        </w:rPr>
      </w:pPr>
      <w:r>
        <w:rPr>
          <w:color w:val="000000"/>
        </w:rPr>
        <w:t>1 Modelo del producto</w:t>
      </w:r>
      <w:r>
        <w:rPr>
          <w:color w:val="000000"/>
        </w:rPr>
        <w:t xml:space="preserve"> y número de serie</w:t>
      </w:r>
    </w:p>
    <w:p w14:paraId="00000028" w14:textId="77777777" w:rsidR="004B19E3" w:rsidRDefault="000B2BB5">
      <w:pPr>
        <w:spacing w:after="0" w:line="240" w:lineRule="auto"/>
        <w:rPr>
          <w:color w:val="000000"/>
        </w:rPr>
      </w:pPr>
      <w:r>
        <w:rPr>
          <w:color w:val="000000"/>
        </w:rPr>
        <w:t>2 Fecha de compra (presentación del documento de compra)</w:t>
      </w:r>
    </w:p>
    <w:p w14:paraId="00000029" w14:textId="77777777" w:rsidR="004B19E3" w:rsidRDefault="000B2BB5">
      <w:pPr>
        <w:spacing w:after="0" w:line="240" w:lineRule="auto"/>
        <w:rPr>
          <w:color w:val="000000"/>
        </w:rPr>
      </w:pPr>
      <w:r>
        <w:rPr>
          <w:color w:val="000000"/>
        </w:rPr>
        <w:t>3 Descripción detallada del problema</w:t>
      </w:r>
    </w:p>
    <w:p w14:paraId="0000002A" w14:textId="77777777" w:rsidR="004B19E3" w:rsidRDefault="004B19E3">
      <w:pPr>
        <w:spacing w:after="0" w:line="240" w:lineRule="auto"/>
        <w:rPr>
          <w:color w:val="000000"/>
          <w:sz w:val="20"/>
          <w:szCs w:val="20"/>
        </w:rPr>
      </w:pPr>
    </w:p>
    <w:p w14:paraId="0000002B" w14:textId="77777777" w:rsidR="004B19E3" w:rsidRDefault="000B2BB5">
      <w:pPr>
        <w:spacing w:after="0" w:line="240" w:lineRule="auto"/>
        <w:rPr>
          <w:b/>
          <w:color w:val="000000"/>
          <w:sz w:val="24"/>
          <w:szCs w:val="24"/>
        </w:rPr>
      </w:pPr>
      <w:r>
        <w:rPr>
          <w:b/>
          <w:color w:val="000000"/>
          <w:sz w:val="24"/>
          <w:szCs w:val="24"/>
        </w:rPr>
        <w:t>OBSERVAR</w:t>
      </w:r>
    </w:p>
    <w:p w14:paraId="0000002C" w14:textId="77777777" w:rsidR="004B19E3" w:rsidRDefault="004B19E3">
      <w:pPr>
        <w:spacing w:after="0" w:line="240" w:lineRule="auto"/>
        <w:rPr>
          <w:b/>
          <w:color w:val="000000"/>
          <w:sz w:val="24"/>
          <w:szCs w:val="24"/>
        </w:rPr>
      </w:pPr>
    </w:p>
    <w:p w14:paraId="0000002D" w14:textId="77777777" w:rsidR="004B19E3" w:rsidRDefault="000B2BB5">
      <w:pPr>
        <w:spacing w:after="0" w:line="240" w:lineRule="auto"/>
        <w:rPr>
          <w:color w:val="000000"/>
        </w:rPr>
      </w:pPr>
      <w:r>
        <w:rPr>
          <w:color w:val="000000"/>
        </w:rPr>
        <w:t>EL INCUMPLIMIENTO DE LOS MÉTODOS DE INTERVENCIÓN Y EL USO DEL BANCO DE PRUEBA y / o EQUIPO</w:t>
      </w:r>
    </w:p>
    <w:p w14:paraId="0000002E" w14:textId="77777777" w:rsidR="004B19E3" w:rsidRDefault="000B2BB5">
      <w:pPr>
        <w:spacing w:after="0" w:line="240" w:lineRule="auto"/>
        <w:rPr>
          <w:color w:val="000000"/>
        </w:rPr>
      </w:pPr>
      <w:r>
        <w:rPr>
          <w:color w:val="000000"/>
        </w:rPr>
        <w:t>DESCRITO IMPLICA LOS TÉRMINOS DE GARANTÍA</w:t>
      </w:r>
      <w:r>
        <w:rPr>
          <w:color w:val="000000"/>
        </w:rPr>
        <w:t>.</w:t>
      </w:r>
    </w:p>
    <w:p w14:paraId="0000002F" w14:textId="77777777" w:rsidR="004B19E3" w:rsidRDefault="000B2BB5">
      <w:pPr>
        <w:rPr>
          <w:b/>
          <w:color w:val="EE2024"/>
          <w:sz w:val="24"/>
          <w:szCs w:val="24"/>
        </w:rPr>
      </w:pPr>
      <w:r>
        <w:rPr>
          <w:b/>
          <w:color w:val="EE2024"/>
          <w:sz w:val="24"/>
          <w:szCs w:val="24"/>
        </w:rPr>
        <w:t>La garantía no cubre en ningún caso tiempos muertos, fallos de producción y / u otros.</w:t>
      </w:r>
    </w:p>
    <w:p w14:paraId="00000030" w14:textId="77777777" w:rsidR="004B19E3" w:rsidRDefault="004B19E3">
      <w:pPr>
        <w:rPr>
          <w:b/>
          <w:color w:val="EE2024"/>
          <w:sz w:val="24"/>
          <w:szCs w:val="24"/>
        </w:rPr>
      </w:pPr>
    </w:p>
    <w:p w14:paraId="00000031" w14:textId="77777777" w:rsidR="004B19E3" w:rsidRDefault="000B2BB5">
      <w:pPr>
        <w:rPr>
          <w:b/>
          <w:sz w:val="24"/>
          <w:szCs w:val="24"/>
        </w:rPr>
      </w:pPr>
      <w:r>
        <w:rPr>
          <w:b/>
          <w:sz w:val="24"/>
          <w:szCs w:val="24"/>
        </w:rPr>
        <w:t>DEVOLUCIONES</w:t>
      </w:r>
    </w:p>
    <w:p w14:paraId="00000032" w14:textId="77777777" w:rsidR="004B19E3" w:rsidRDefault="000B2BB5">
      <w:pPr>
        <w:spacing w:after="0"/>
        <w:rPr>
          <w:color w:val="000000"/>
          <w:sz w:val="24"/>
          <w:szCs w:val="24"/>
        </w:rPr>
      </w:pPr>
      <w:r>
        <w:rPr>
          <w:color w:val="000000"/>
          <w:sz w:val="24"/>
          <w:szCs w:val="24"/>
        </w:rPr>
        <w:t>La devolución de los Productos, objeto de reclamación, no será aceptada por KDiesel, si no lo autoriza previamente por escrito mediante la emisión de una “Autorización de Devolución” (MRR).</w:t>
      </w:r>
    </w:p>
    <w:p w14:paraId="00000033" w14:textId="77777777" w:rsidR="004B19E3" w:rsidRDefault="000B2BB5">
      <w:pPr>
        <w:spacing w:after="0"/>
        <w:rPr>
          <w:color w:val="000000"/>
          <w:sz w:val="24"/>
          <w:szCs w:val="24"/>
        </w:rPr>
      </w:pPr>
      <w:r>
        <w:rPr>
          <w:sz w:val="24"/>
          <w:szCs w:val="24"/>
        </w:rPr>
        <w:t>El formulario de devolución (MRR) puede descargarse y / o consulta</w:t>
      </w:r>
      <w:r>
        <w:rPr>
          <w:sz w:val="24"/>
          <w:szCs w:val="24"/>
        </w:rPr>
        <w:t xml:space="preserve">rse en la página correspondiente de su </w:t>
      </w:r>
      <w:r>
        <w:rPr>
          <w:color w:val="000000"/>
          <w:sz w:val="24"/>
          <w:szCs w:val="24"/>
        </w:rPr>
        <w:t xml:space="preserve">MySpace o debe solicitarse por correo electrónico a </w:t>
      </w:r>
      <w:hyperlink r:id="rId5">
        <w:r>
          <w:rPr>
            <w:color w:val="0563C1"/>
            <w:u w:val="single"/>
          </w:rPr>
          <w:t>support@kdiesel.it</w:t>
        </w:r>
      </w:hyperlink>
      <w:r>
        <w:rPr>
          <w:color w:val="000000"/>
          <w:sz w:val="24"/>
          <w:szCs w:val="24"/>
        </w:rPr>
        <w:t xml:space="preserve"> .</w:t>
      </w:r>
    </w:p>
    <w:p w14:paraId="00000034" w14:textId="77777777" w:rsidR="004B19E3" w:rsidRDefault="000B2BB5">
      <w:pPr>
        <w:spacing w:after="0"/>
        <w:rPr>
          <w:color w:val="000000"/>
          <w:sz w:val="24"/>
          <w:szCs w:val="24"/>
        </w:rPr>
      </w:pPr>
      <w:r>
        <w:rPr>
          <w:color w:val="000000"/>
          <w:sz w:val="24"/>
          <w:szCs w:val="24"/>
        </w:rPr>
        <w:t xml:space="preserve">Los productos deben estar completos, en su embalaje original y en condiciones de venta, sin signos </w:t>
      </w:r>
      <w:r>
        <w:rPr>
          <w:color w:val="000000"/>
          <w:sz w:val="24"/>
          <w:szCs w:val="24"/>
        </w:rPr>
        <w:t>de suciedad o grasa, sin daños por el envío o la cinta de embalaje. Empaque los productos que desea devolver utilizando un método similar al utilizado cuando se enviaron los productos. Los bienes deben incluir todas las instrucciones / documentos proporcio</w:t>
      </w:r>
      <w:r>
        <w:rPr>
          <w:color w:val="000000"/>
          <w:sz w:val="24"/>
          <w:szCs w:val="24"/>
        </w:rPr>
        <w:t xml:space="preserve">nados originalmente. </w:t>
      </w:r>
    </w:p>
    <w:p w14:paraId="00000035" w14:textId="77777777" w:rsidR="004B19E3" w:rsidRDefault="000B2BB5">
      <w:pPr>
        <w:spacing w:after="0"/>
        <w:rPr>
          <w:color w:val="000000"/>
          <w:sz w:val="24"/>
          <w:szCs w:val="24"/>
        </w:rPr>
      </w:pPr>
      <w:r>
        <w:rPr>
          <w:color w:val="000000"/>
          <w:sz w:val="24"/>
          <w:szCs w:val="24"/>
        </w:rPr>
        <w:t>Toda la mercancía devuelta a KDiesel estará sujeta a una tarifa de manipulación y reposicionamiento del 20%.</w:t>
      </w:r>
    </w:p>
    <w:p w14:paraId="00000036" w14:textId="77777777" w:rsidR="004B19E3" w:rsidRDefault="004B19E3">
      <w:pPr>
        <w:spacing w:after="0"/>
        <w:rPr>
          <w:color w:val="000000"/>
          <w:sz w:val="24"/>
          <w:szCs w:val="24"/>
        </w:rPr>
      </w:pPr>
    </w:p>
    <w:p w14:paraId="00000037" w14:textId="77777777" w:rsidR="004B19E3" w:rsidRDefault="004B19E3">
      <w:pPr>
        <w:spacing w:after="0"/>
        <w:rPr>
          <w:color w:val="000000"/>
          <w:sz w:val="24"/>
          <w:szCs w:val="24"/>
        </w:rPr>
      </w:pPr>
    </w:p>
    <w:p w14:paraId="00000038" w14:textId="46C8C5A5" w:rsidR="004B19E3" w:rsidRPr="00330B08" w:rsidRDefault="000B2BB5">
      <w:pPr>
        <w:spacing w:after="0"/>
        <w:rPr>
          <w:color w:val="000000"/>
          <w:sz w:val="24"/>
          <w:szCs w:val="24"/>
        </w:rPr>
      </w:pPr>
      <w:r w:rsidRPr="00330B08">
        <w:rPr>
          <w:color w:val="000000"/>
          <w:sz w:val="24"/>
          <w:szCs w:val="24"/>
        </w:rPr>
        <w:t xml:space="preserve">Los </w:t>
      </w:r>
      <w:r w:rsidR="00330B08">
        <w:rPr>
          <w:color w:val="000000"/>
          <w:sz w:val="24"/>
          <w:szCs w:val="24"/>
        </w:rPr>
        <w:t>productos</w:t>
      </w:r>
      <w:r w:rsidRPr="00330B08">
        <w:rPr>
          <w:color w:val="000000"/>
          <w:sz w:val="24"/>
          <w:szCs w:val="24"/>
        </w:rPr>
        <w:t xml:space="preserve"> no serán aceptados para crédito por una de las siguientes razones: </w:t>
      </w:r>
    </w:p>
    <w:p w14:paraId="00000039" w14:textId="77777777" w:rsidR="004B19E3" w:rsidRPr="00330B08" w:rsidRDefault="004B19E3">
      <w:pPr>
        <w:spacing w:after="0"/>
        <w:rPr>
          <w:color w:val="000000"/>
          <w:sz w:val="24"/>
          <w:szCs w:val="24"/>
        </w:rPr>
      </w:pPr>
    </w:p>
    <w:p w14:paraId="0000003A" w14:textId="77777777" w:rsidR="004B19E3" w:rsidRPr="00330B08" w:rsidRDefault="000B2BB5">
      <w:pPr>
        <w:numPr>
          <w:ilvl w:val="0"/>
          <w:numId w:val="1"/>
        </w:numPr>
        <w:pBdr>
          <w:top w:val="nil"/>
          <w:left w:val="nil"/>
          <w:bottom w:val="nil"/>
          <w:right w:val="nil"/>
          <w:between w:val="nil"/>
        </w:pBdr>
        <w:spacing w:after="0"/>
        <w:rPr>
          <w:color w:val="000000"/>
          <w:sz w:val="24"/>
          <w:szCs w:val="24"/>
        </w:rPr>
      </w:pPr>
      <w:r w:rsidRPr="00330B08">
        <w:rPr>
          <w:color w:val="000000"/>
          <w:sz w:val="24"/>
          <w:szCs w:val="24"/>
        </w:rPr>
        <w:lastRenderedPageBreak/>
        <w:t xml:space="preserve">Bienes devueltos después de 30 días a partir de la fecha de la factura. </w:t>
      </w:r>
    </w:p>
    <w:p w14:paraId="0000003B" w14:textId="77777777" w:rsidR="004B19E3" w:rsidRPr="00330B08" w:rsidRDefault="000B2BB5">
      <w:pPr>
        <w:numPr>
          <w:ilvl w:val="0"/>
          <w:numId w:val="1"/>
        </w:numPr>
        <w:pBdr>
          <w:top w:val="nil"/>
          <w:left w:val="nil"/>
          <w:bottom w:val="nil"/>
          <w:right w:val="nil"/>
          <w:between w:val="nil"/>
        </w:pBdr>
        <w:spacing w:after="0"/>
        <w:rPr>
          <w:color w:val="000000"/>
          <w:sz w:val="24"/>
          <w:szCs w:val="24"/>
        </w:rPr>
      </w:pPr>
      <w:r w:rsidRPr="00330B08">
        <w:rPr>
          <w:color w:val="000000"/>
          <w:sz w:val="24"/>
          <w:szCs w:val="24"/>
        </w:rPr>
        <w:t xml:space="preserve">Mercancías devueltas sin MRR. </w:t>
      </w:r>
    </w:p>
    <w:p w14:paraId="0000003C" w14:textId="77777777" w:rsidR="004B19E3" w:rsidRPr="00330B08" w:rsidRDefault="000B2BB5">
      <w:pPr>
        <w:numPr>
          <w:ilvl w:val="0"/>
          <w:numId w:val="1"/>
        </w:numPr>
        <w:pBdr>
          <w:top w:val="nil"/>
          <w:left w:val="nil"/>
          <w:bottom w:val="nil"/>
          <w:right w:val="nil"/>
          <w:between w:val="nil"/>
        </w:pBdr>
        <w:spacing w:after="0"/>
        <w:rPr>
          <w:color w:val="000000"/>
          <w:sz w:val="24"/>
          <w:szCs w:val="24"/>
        </w:rPr>
      </w:pPr>
      <w:r w:rsidRPr="00330B08">
        <w:rPr>
          <w:color w:val="000000"/>
          <w:sz w:val="24"/>
          <w:szCs w:val="24"/>
        </w:rPr>
        <w:t xml:space="preserve">Mercancías devueltas sin los detalles de la factura original. </w:t>
      </w:r>
    </w:p>
    <w:p w14:paraId="0000003D" w14:textId="77777777" w:rsidR="004B19E3" w:rsidRPr="00330B08" w:rsidRDefault="000B2BB5">
      <w:pPr>
        <w:numPr>
          <w:ilvl w:val="0"/>
          <w:numId w:val="1"/>
        </w:numPr>
        <w:pBdr>
          <w:top w:val="nil"/>
          <w:left w:val="nil"/>
          <w:bottom w:val="nil"/>
          <w:right w:val="nil"/>
          <w:between w:val="nil"/>
        </w:pBdr>
        <w:spacing w:after="0"/>
        <w:rPr>
          <w:color w:val="000000"/>
          <w:sz w:val="24"/>
          <w:szCs w:val="24"/>
        </w:rPr>
      </w:pPr>
      <w:r w:rsidRPr="00330B08">
        <w:rPr>
          <w:color w:val="000000"/>
          <w:sz w:val="24"/>
          <w:szCs w:val="24"/>
        </w:rPr>
        <w:t xml:space="preserve">Productos que se hayan comprado específicamente para usted. </w:t>
      </w:r>
    </w:p>
    <w:p w14:paraId="0000003E" w14:textId="77777777" w:rsidR="004B19E3" w:rsidRPr="00330B08" w:rsidRDefault="000B2BB5">
      <w:pPr>
        <w:numPr>
          <w:ilvl w:val="0"/>
          <w:numId w:val="1"/>
        </w:numPr>
        <w:pBdr>
          <w:top w:val="nil"/>
          <w:left w:val="nil"/>
          <w:bottom w:val="nil"/>
          <w:right w:val="nil"/>
          <w:between w:val="nil"/>
        </w:pBdr>
        <w:spacing w:after="0"/>
        <w:rPr>
          <w:color w:val="000000"/>
          <w:sz w:val="24"/>
          <w:szCs w:val="24"/>
        </w:rPr>
      </w:pPr>
      <w:r w:rsidRPr="00330B08">
        <w:rPr>
          <w:color w:val="000000"/>
          <w:sz w:val="24"/>
          <w:szCs w:val="24"/>
        </w:rPr>
        <w:t>Bienes que han sido ensambla</w:t>
      </w:r>
      <w:r w:rsidRPr="00330B08">
        <w:rPr>
          <w:color w:val="000000"/>
          <w:sz w:val="24"/>
          <w:szCs w:val="24"/>
        </w:rPr>
        <w:t xml:space="preserve">dos, usados, alterados o dañados de alguna manera. </w:t>
      </w:r>
    </w:p>
    <w:p w14:paraId="0000003F" w14:textId="77777777" w:rsidR="004B19E3" w:rsidRPr="00330B08" w:rsidRDefault="000B2BB5">
      <w:pPr>
        <w:numPr>
          <w:ilvl w:val="0"/>
          <w:numId w:val="1"/>
        </w:numPr>
        <w:pBdr>
          <w:top w:val="nil"/>
          <w:left w:val="nil"/>
          <w:bottom w:val="nil"/>
          <w:right w:val="nil"/>
          <w:between w:val="nil"/>
        </w:pBdr>
        <w:spacing w:after="0"/>
        <w:rPr>
          <w:color w:val="000000"/>
          <w:sz w:val="24"/>
          <w:szCs w:val="24"/>
        </w:rPr>
      </w:pPr>
      <w:r w:rsidRPr="00330B08">
        <w:rPr>
          <w:color w:val="000000"/>
          <w:sz w:val="24"/>
          <w:szCs w:val="24"/>
        </w:rPr>
        <w:t>Productos en los que se ha abierto una envoltura retráctil / blíster.</w:t>
      </w:r>
    </w:p>
    <w:p w14:paraId="00000040" w14:textId="77777777" w:rsidR="004B19E3" w:rsidRPr="00330B08" w:rsidRDefault="004B19E3">
      <w:pPr>
        <w:spacing w:after="0"/>
        <w:ind w:left="360"/>
        <w:rPr>
          <w:sz w:val="24"/>
          <w:szCs w:val="24"/>
        </w:rPr>
      </w:pPr>
    </w:p>
    <w:p w14:paraId="00000041" w14:textId="4A3DF961" w:rsidR="004B19E3" w:rsidRDefault="000B2BB5">
      <w:pPr>
        <w:spacing w:after="0"/>
        <w:ind w:left="360"/>
        <w:rPr>
          <w:color w:val="000000"/>
          <w:sz w:val="24"/>
          <w:szCs w:val="24"/>
        </w:rPr>
      </w:pPr>
      <w:bookmarkStart w:id="0" w:name="_gjdgxs" w:colFirst="0" w:colLast="0"/>
      <w:bookmarkEnd w:id="0"/>
      <w:r w:rsidRPr="00330B08">
        <w:rPr>
          <w:sz w:val="24"/>
          <w:szCs w:val="24"/>
        </w:rPr>
        <w:t xml:space="preserve">El idioma que rige estas Condiciones de </w:t>
      </w:r>
      <w:r>
        <w:rPr>
          <w:rStyle w:val="tlid-translation"/>
          <w:rFonts w:eastAsia="Times New Roman"/>
          <w:lang w:val="es-ES"/>
        </w:rPr>
        <w:t>Garantía / Devoluciones</w:t>
      </w:r>
      <w:r>
        <w:rPr>
          <w:rStyle w:val="tlid-translation"/>
          <w:rFonts w:eastAsia="Times New Roman"/>
          <w:lang w:val="es-ES"/>
        </w:rPr>
        <w:t xml:space="preserve"> </w:t>
      </w:r>
      <w:r w:rsidRPr="00330B08">
        <w:rPr>
          <w:sz w:val="24"/>
          <w:szCs w:val="24"/>
        </w:rPr>
        <w:t>es el italiano, a pesar de cualquier traducción a otro idioma. En caso de discrepanc</w:t>
      </w:r>
      <w:r w:rsidRPr="00330B08">
        <w:rPr>
          <w:sz w:val="24"/>
          <w:szCs w:val="24"/>
        </w:rPr>
        <w:t xml:space="preserve">ia entre el texto italiano y el texto traducido, las Partes acuerdan que prevalecerá el texto italiano y que será el documento oficial utilizado para interpretar estas </w:t>
      </w:r>
      <w:r>
        <w:rPr>
          <w:sz w:val="24"/>
          <w:szCs w:val="24"/>
        </w:rPr>
        <w:t>C</w:t>
      </w:r>
      <w:r w:rsidRPr="00330B08">
        <w:rPr>
          <w:sz w:val="24"/>
          <w:szCs w:val="24"/>
        </w:rPr>
        <w:t>ondiciones</w:t>
      </w:r>
      <w:r>
        <w:rPr>
          <w:sz w:val="24"/>
          <w:szCs w:val="24"/>
        </w:rPr>
        <w:t xml:space="preserve"> de </w:t>
      </w:r>
      <w:r>
        <w:rPr>
          <w:rStyle w:val="tlid-translation"/>
          <w:rFonts w:eastAsia="Times New Roman"/>
          <w:lang w:val="es-ES"/>
        </w:rPr>
        <w:t>Garantía / Devoluciones</w:t>
      </w:r>
      <w:r w:rsidRPr="00330B08">
        <w:rPr>
          <w:sz w:val="24"/>
          <w:szCs w:val="24"/>
        </w:rPr>
        <w:t>.</w:t>
      </w:r>
    </w:p>
    <w:p w14:paraId="00000042" w14:textId="77777777" w:rsidR="004B19E3" w:rsidRDefault="004B19E3">
      <w:pPr>
        <w:spacing w:after="0"/>
        <w:rPr>
          <w:color w:val="000000"/>
          <w:sz w:val="24"/>
          <w:szCs w:val="24"/>
        </w:rPr>
      </w:pPr>
    </w:p>
    <w:p w14:paraId="00000043" w14:textId="77777777" w:rsidR="004B19E3" w:rsidRDefault="004B19E3">
      <w:pPr>
        <w:spacing w:after="0"/>
        <w:rPr>
          <w:color w:val="000000"/>
          <w:sz w:val="24"/>
          <w:szCs w:val="24"/>
        </w:rPr>
      </w:pPr>
    </w:p>
    <w:p w14:paraId="00000044" w14:textId="77777777" w:rsidR="004B19E3" w:rsidRDefault="000B2BB5">
      <w:pPr>
        <w:rPr>
          <w:b/>
          <w:sz w:val="24"/>
          <w:szCs w:val="24"/>
        </w:rPr>
      </w:pPr>
      <w:r>
        <w:rPr>
          <w:b/>
          <w:sz w:val="24"/>
          <w:szCs w:val="24"/>
        </w:rPr>
        <w:t>Esta versión reemplaza cualquier versión anterior. V / 25.10.2021</w:t>
      </w:r>
    </w:p>
    <w:sectPr w:rsidR="004B19E3">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861EB"/>
    <w:multiLevelType w:val="multilevel"/>
    <w:tmpl w:val="8362D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9E3"/>
    <w:rsid w:val="000B2BB5"/>
    <w:rsid w:val="00330B08"/>
    <w:rsid w:val="004B1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D2F2"/>
  <w15:docId w15:val="{B4BB7874-FF9C-4425-8A99-D087CDB3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tlid-translation">
    <w:name w:val="tlid-translation"/>
    <w:basedOn w:val="Carpredefinitoparagrafo"/>
    <w:rsid w:val="000B2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kdiesel.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6835</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Bucur</cp:lastModifiedBy>
  <cp:revision>3</cp:revision>
  <dcterms:created xsi:type="dcterms:W3CDTF">2021-10-25T13:40:00Z</dcterms:created>
  <dcterms:modified xsi:type="dcterms:W3CDTF">2021-10-25T13:41:00Z</dcterms:modified>
</cp:coreProperties>
</file>